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BA" w:rsidRDefault="00917D21" w:rsidP="004D6073">
      <w:pPr>
        <w:ind w:left="3540" w:firstLine="708"/>
        <w:jc w:val="center"/>
      </w:pPr>
      <w:r>
        <w:rPr>
          <w:color w:val="000000"/>
        </w:rPr>
        <w:t xml:space="preserve">                    </w:t>
      </w:r>
      <w:r w:rsidR="004D6073">
        <w:rPr>
          <w:color w:val="000000"/>
        </w:rPr>
        <w:t>Wrocław, dnia</w:t>
      </w:r>
      <w:r>
        <w:rPr>
          <w:color w:val="000000"/>
        </w:rPr>
        <w:t xml:space="preserve"> 1</w:t>
      </w:r>
      <w:r w:rsidR="00EC07F2">
        <w:rPr>
          <w:color w:val="000000"/>
        </w:rPr>
        <w:t>8</w:t>
      </w:r>
      <w:r>
        <w:rPr>
          <w:color w:val="000000"/>
        </w:rPr>
        <w:t>.11.2020r.</w:t>
      </w:r>
    </w:p>
    <w:p w:rsidR="00917D21" w:rsidRPr="009E48BA" w:rsidRDefault="00917D21" w:rsidP="00917D21">
      <w:r>
        <w:t>ZP_2_Zasada Konkurencyjności_2020</w:t>
      </w:r>
    </w:p>
    <w:p w:rsidR="00EC07F2" w:rsidRDefault="00EC07F2" w:rsidP="00917D21">
      <w:pPr>
        <w:tabs>
          <w:tab w:val="left" w:pos="900"/>
        </w:tabs>
        <w:jc w:val="center"/>
        <w:rPr>
          <w:rFonts w:ascii="Calibri" w:hAnsi="Calibri" w:cs="Calibri"/>
          <w:b/>
        </w:rPr>
      </w:pPr>
    </w:p>
    <w:p w:rsidR="00917D21" w:rsidRPr="007D196E" w:rsidRDefault="00917D21" w:rsidP="00917D21">
      <w:pPr>
        <w:tabs>
          <w:tab w:val="left" w:pos="900"/>
        </w:tabs>
        <w:jc w:val="center"/>
        <w:rPr>
          <w:rFonts w:ascii="Calibri" w:hAnsi="Calibri" w:cs="Calibri"/>
          <w:b/>
        </w:rPr>
      </w:pPr>
      <w:r w:rsidRPr="007D196E">
        <w:rPr>
          <w:rFonts w:ascii="Calibri" w:hAnsi="Calibri" w:cs="Calibri"/>
          <w:b/>
        </w:rPr>
        <w:t xml:space="preserve">PYTANIA I ODPOWIEDZI </w:t>
      </w:r>
      <w:r w:rsidR="00EC07F2">
        <w:rPr>
          <w:rFonts w:ascii="Calibri" w:hAnsi="Calibri" w:cs="Calibri"/>
          <w:b/>
        </w:rPr>
        <w:t>- 2</w:t>
      </w:r>
    </w:p>
    <w:p w:rsidR="00917D21" w:rsidRPr="00A96F1B" w:rsidRDefault="00917D21" w:rsidP="00917D21">
      <w:pPr>
        <w:tabs>
          <w:tab w:val="left" w:pos="900"/>
        </w:tabs>
        <w:rPr>
          <w:rFonts w:ascii="Calibri" w:hAnsi="Calibri" w:cs="Calibri"/>
        </w:rPr>
      </w:pPr>
      <w:r w:rsidRPr="00A96F1B">
        <w:rPr>
          <w:rFonts w:ascii="Calibri" w:hAnsi="Calibri" w:cs="Calibri"/>
        </w:rPr>
        <w:t xml:space="preserve">Dotyczy postępowania na : </w:t>
      </w:r>
      <w:r w:rsidRPr="00A96F1B">
        <w:rPr>
          <w:rFonts w:ascii="Calibri" w:hAnsi="Calibri" w:cs="Calibri"/>
          <w:b/>
        </w:rPr>
        <w:t>Zakup, dostawa oraz serwis urządzeń do dezynfekcji służących zapobieganiu, przeciwdziałaniu oraz zwalczaniu  COVID- 19 na potrzeby Szpitala Specjalistycznego  im. A. Falkiewicza we Wrocławiu (3 zadania).</w:t>
      </w:r>
    </w:p>
    <w:p w:rsidR="009E48BA" w:rsidRPr="009E48BA" w:rsidRDefault="00917D21" w:rsidP="009E48BA">
      <w:r>
        <w:t xml:space="preserve">Dyrekcja Szpitala Specjalistycznego im. A. Falkiewicza we Wrocławiu, ul. Warszawska 2, informuje, że wpłynęły </w:t>
      </w:r>
      <w:r w:rsidR="00EC07F2" w:rsidRPr="00EC07F2">
        <w:rPr>
          <w:b/>
        </w:rPr>
        <w:t xml:space="preserve">kolejne </w:t>
      </w:r>
      <w:r w:rsidRPr="00EC07F2">
        <w:rPr>
          <w:b/>
        </w:rPr>
        <w:t>pytania</w:t>
      </w:r>
      <w:r>
        <w:t xml:space="preserve"> do ww. postępowania o udzielenie zamówienia</w:t>
      </w:r>
      <w:r w:rsidR="005838D4">
        <w:t xml:space="preserve"> publicznego</w:t>
      </w:r>
      <w:r>
        <w:t xml:space="preserve"> prowadzonego w oparciu o zasadę konkurencyjności, </w:t>
      </w:r>
      <w:proofErr w:type="spellStart"/>
      <w:r>
        <w:t>sygnat</w:t>
      </w:r>
      <w:proofErr w:type="spellEnd"/>
      <w:r>
        <w:t>. postęp. : ZP_2_Zasada konkurencyjności/2020, na które Zamawiający ud</w:t>
      </w:r>
      <w:r w:rsidR="005838D4">
        <w:t>zielił następujących odpowiedzi:</w:t>
      </w:r>
    </w:p>
    <w:p w:rsidR="009E48BA" w:rsidRPr="00C554DD" w:rsidRDefault="008866A9" w:rsidP="00886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C554DD">
        <w:rPr>
          <w:rFonts w:cstheme="minorHAnsi"/>
          <w:b/>
        </w:rPr>
        <w:t>Zestaw nr 1:</w:t>
      </w:r>
    </w:p>
    <w:p w:rsidR="00C554DD" w:rsidRPr="00C554DD" w:rsidRDefault="00C554DD" w:rsidP="00C554DD">
      <w:pPr>
        <w:spacing w:before="120"/>
        <w:jc w:val="both"/>
        <w:rPr>
          <w:rFonts w:cstheme="minorHAnsi"/>
        </w:rPr>
      </w:pPr>
      <w:r w:rsidRPr="00C554DD">
        <w:rPr>
          <w:rFonts w:cstheme="minorHAnsi"/>
        </w:rPr>
        <w:t>W związku z udziałem w w/w postępowaniu zwracamy się z prośbą o udzielenie odpowiedzi na następujące pytania do postępowania:</w:t>
      </w:r>
    </w:p>
    <w:p w:rsidR="00C554DD" w:rsidRPr="00C554DD" w:rsidRDefault="00C554DD" w:rsidP="00C554DD">
      <w:pPr>
        <w:spacing w:before="120"/>
        <w:jc w:val="both"/>
        <w:rPr>
          <w:rFonts w:cstheme="minorHAnsi"/>
          <w:b/>
        </w:rPr>
      </w:pPr>
      <w:r w:rsidRPr="00C554DD">
        <w:rPr>
          <w:rFonts w:cstheme="minorHAnsi"/>
          <w:b/>
        </w:rPr>
        <w:t>Dotyczy zapisów SIWZ:</w:t>
      </w:r>
    </w:p>
    <w:p w:rsidR="00C554DD" w:rsidRPr="00C554DD" w:rsidRDefault="00C554DD" w:rsidP="00C554DD">
      <w:pPr>
        <w:numPr>
          <w:ilvl w:val="0"/>
          <w:numId w:val="3"/>
        </w:numPr>
        <w:spacing w:before="120" w:after="0" w:line="240" w:lineRule="auto"/>
        <w:jc w:val="both"/>
        <w:rPr>
          <w:rFonts w:cstheme="minorHAnsi"/>
          <w:b/>
        </w:rPr>
      </w:pPr>
      <w:r w:rsidRPr="00C554DD">
        <w:rPr>
          <w:rFonts w:cstheme="minorHAnsi"/>
        </w:rPr>
        <w:t>Czy Zamawiający wyrazi zgodę na złożenie wraz z ofertą oświadczenia o przynależności lub braku przynależności do tej samej grupy kapitałowej, w sytuacji gdy dany oferent nie należy do żadnej grupy kapitałowej?</w:t>
      </w:r>
    </w:p>
    <w:p w:rsidR="00C554DD" w:rsidRDefault="00C554DD" w:rsidP="00C554DD">
      <w:pPr>
        <w:spacing w:before="120" w:after="0" w:line="240" w:lineRule="auto"/>
        <w:jc w:val="both"/>
        <w:rPr>
          <w:rFonts w:cstheme="minorHAnsi"/>
          <w:b/>
        </w:rPr>
      </w:pPr>
      <w:r w:rsidRPr="00C554DD">
        <w:rPr>
          <w:rFonts w:cstheme="minorHAnsi"/>
          <w:b/>
        </w:rPr>
        <w:t>Odpowiedź:</w:t>
      </w:r>
    </w:p>
    <w:p w:rsidR="00C554DD" w:rsidRDefault="00C554DD" w:rsidP="00C554DD">
      <w:pPr>
        <w:spacing w:before="120"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Postępowanie o udzielenie zamówienia</w:t>
      </w:r>
      <w:r w:rsidR="00A126CD">
        <w:rPr>
          <w:rFonts w:cstheme="minorHAnsi"/>
          <w:b/>
        </w:rPr>
        <w:t xml:space="preserve"> publicznego na zakup trzech urządzeń do dezynfekcji </w:t>
      </w:r>
      <w:r>
        <w:rPr>
          <w:rFonts w:cstheme="minorHAnsi"/>
          <w:b/>
        </w:rPr>
        <w:t xml:space="preserve">prowadzone jest w oparciu o zasadę konkurencyjności, a nie w trybie przetargu nieograniczonego. W związku z tym </w:t>
      </w:r>
      <w:r w:rsidR="00327859">
        <w:rPr>
          <w:rFonts w:cstheme="minorHAnsi"/>
          <w:b/>
        </w:rPr>
        <w:t>złożenie oświadczenia</w:t>
      </w:r>
      <w:r>
        <w:rPr>
          <w:rFonts w:cstheme="minorHAnsi"/>
          <w:b/>
        </w:rPr>
        <w:t xml:space="preserve"> o przynależności lub braku przynależności </w:t>
      </w:r>
      <w:r w:rsidR="00327859">
        <w:rPr>
          <w:rFonts w:cstheme="minorHAnsi"/>
          <w:b/>
        </w:rPr>
        <w:t xml:space="preserve">do tej samej grupy kapitałowej </w:t>
      </w:r>
      <w:r>
        <w:rPr>
          <w:rFonts w:cstheme="minorHAnsi"/>
          <w:b/>
        </w:rPr>
        <w:t xml:space="preserve">nie jest </w:t>
      </w:r>
      <w:r w:rsidR="00327859">
        <w:rPr>
          <w:rFonts w:cstheme="minorHAnsi"/>
          <w:b/>
        </w:rPr>
        <w:t>wymagane.</w:t>
      </w:r>
      <w:r>
        <w:rPr>
          <w:rFonts w:cstheme="minorHAnsi"/>
          <w:b/>
        </w:rPr>
        <w:t xml:space="preserve"> </w:t>
      </w:r>
    </w:p>
    <w:p w:rsidR="00C554DD" w:rsidRDefault="00C554DD" w:rsidP="00C554DD">
      <w:pPr>
        <w:spacing w:before="120" w:after="0" w:line="240" w:lineRule="auto"/>
        <w:jc w:val="both"/>
        <w:rPr>
          <w:rFonts w:cstheme="minorHAnsi"/>
          <w:b/>
        </w:rPr>
      </w:pPr>
    </w:p>
    <w:p w:rsidR="00C554DD" w:rsidRPr="00C554DD" w:rsidRDefault="00C554DD" w:rsidP="00C554DD">
      <w:pPr>
        <w:numPr>
          <w:ilvl w:val="0"/>
          <w:numId w:val="3"/>
        </w:numPr>
        <w:spacing w:before="120" w:after="0" w:line="240" w:lineRule="auto"/>
        <w:jc w:val="both"/>
        <w:rPr>
          <w:rFonts w:cstheme="minorHAnsi"/>
        </w:rPr>
      </w:pPr>
      <w:r w:rsidRPr="00C554DD">
        <w:rPr>
          <w:rFonts w:cstheme="minorHAnsi"/>
        </w:rPr>
        <w:t>Czy Zamawiający wymaga, aby Oferent posiadał certyfikat systemu zarządzania jakością ISO 9001:2015 dotyczącą sprzedaży wyposażenia i sprzętu medycznego, sprzedaży materiałów eksploatacyjnych i środków do sterylizacji, projektowania, rozwoju, serwisu, walidacji oraz sprzedaży oprogramowania IT i pracami projektowymi i budowlanymi? Zamawiający zyskuje pewność, że oferowane wyroby produkowane są zgodnie z obowiązującymi wymaganiami i normami.</w:t>
      </w:r>
    </w:p>
    <w:p w:rsidR="00C554DD" w:rsidRPr="00A126CD" w:rsidRDefault="00A126CD" w:rsidP="00A126CD">
      <w:pPr>
        <w:spacing w:before="120"/>
        <w:jc w:val="both"/>
        <w:rPr>
          <w:rFonts w:cstheme="minorHAnsi"/>
          <w:b/>
        </w:rPr>
      </w:pPr>
      <w:r w:rsidRPr="00A126CD">
        <w:rPr>
          <w:rFonts w:cstheme="minorHAnsi"/>
          <w:b/>
        </w:rPr>
        <w:lastRenderedPageBreak/>
        <w:t xml:space="preserve">Nie. </w:t>
      </w:r>
    </w:p>
    <w:p w:rsidR="00C554DD" w:rsidRPr="00C554DD" w:rsidRDefault="00C554DD" w:rsidP="00C554DD">
      <w:pPr>
        <w:spacing w:before="120"/>
        <w:jc w:val="both"/>
        <w:rPr>
          <w:rFonts w:cstheme="minorHAnsi"/>
          <w:b/>
        </w:rPr>
      </w:pPr>
      <w:r w:rsidRPr="00C554DD">
        <w:rPr>
          <w:rFonts w:cstheme="minorHAnsi"/>
          <w:b/>
        </w:rPr>
        <w:t>Dotyczy Parametry Techniczne dla Urządzenie do końcowej dekontaminacji pomieszczeń nadtlenkiem wodoru:</w:t>
      </w:r>
    </w:p>
    <w:p w:rsidR="00C554DD" w:rsidRPr="00C554DD" w:rsidRDefault="00C554DD" w:rsidP="00C554DD">
      <w:pPr>
        <w:numPr>
          <w:ilvl w:val="0"/>
          <w:numId w:val="3"/>
        </w:numPr>
        <w:spacing w:before="120" w:after="0" w:line="240" w:lineRule="auto"/>
        <w:jc w:val="both"/>
        <w:rPr>
          <w:rFonts w:cstheme="minorHAnsi"/>
          <w:bCs/>
        </w:rPr>
      </w:pPr>
      <w:r w:rsidRPr="00C554DD">
        <w:rPr>
          <w:rFonts w:cstheme="minorHAnsi"/>
          <w:bCs/>
        </w:rPr>
        <w:t xml:space="preserve">Czy zamawiający dopuści, aby dekontaminacja była przeprowadzana w oparciu o środek o zawartości nadtlenku wodoru w stężeniu roboczym 7,5%? </w:t>
      </w:r>
    </w:p>
    <w:p w:rsidR="00C554DD" w:rsidRDefault="00C554DD" w:rsidP="00C554DD">
      <w:pPr>
        <w:spacing w:before="120"/>
        <w:ind w:left="720"/>
        <w:jc w:val="both"/>
        <w:rPr>
          <w:rFonts w:cstheme="minorHAnsi"/>
          <w:bCs/>
        </w:rPr>
      </w:pPr>
      <w:r w:rsidRPr="00C554DD">
        <w:rPr>
          <w:rFonts w:cstheme="minorHAnsi"/>
          <w:bCs/>
        </w:rPr>
        <w:t xml:space="preserve">Uzasadnienie: Dla oferowanego urządzenia środek kompatybilny o stężeniu nadtlenku wodoru 7,5% posiada badania potwierdzające skuteczność bakteriobójczości, grzybobójczości, </w:t>
      </w:r>
      <w:proofErr w:type="spellStart"/>
      <w:r w:rsidRPr="00C554DD">
        <w:rPr>
          <w:rFonts w:cstheme="minorHAnsi"/>
          <w:bCs/>
        </w:rPr>
        <w:t>drożdżakobójczości</w:t>
      </w:r>
      <w:proofErr w:type="spellEnd"/>
      <w:r w:rsidRPr="00C554DD">
        <w:rPr>
          <w:rFonts w:cstheme="minorHAnsi"/>
          <w:bCs/>
        </w:rPr>
        <w:t xml:space="preserve">, </w:t>
      </w:r>
      <w:proofErr w:type="spellStart"/>
      <w:r w:rsidRPr="00C554DD">
        <w:rPr>
          <w:rFonts w:cstheme="minorHAnsi"/>
          <w:bCs/>
        </w:rPr>
        <w:t>sporobójczości</w:t>
      </w:r>
      <w:proofErr w:type="spellEnd"/>
      <w:r w:rsidRPr="00C554DD">
        <w:rPr>
          <w:rFonts w:cstheme="minorHAnsi"/>
          <w:bCs/>
        </w:rPr>
        <w:t xml:space="preserve"> oraz wirusobójczości. </w:t>
      </w:r>
    </w:p>
    <w:p w:rsidR="00DE39DF" w:rsidRPr="00A126CD" w:rsidRDefault="00DE39DF" w:rsidP="00DE39DF">
      <w:pPr>
        <w:spacing w:before="120" w:after="0" w:line="240" w:lineRule="auto"/>
        <w:jc w:val="both"/>
        <w:rPr>
          <w:rFonts w:cstheme="minorHAnsi"/>
          <w:b/>
        </w:rPr>
      </w:pPr>
      <w:r w:rsidRPr="00A126CD">
        <w:rPr>
          <w:rFonts w:cstheme="minorHAnsi"/>
          <w:b/>
        </w:rPr>
        <w:t>Odpowiedź:</w:t>
      </w:r>
      <w:r>
        <w:rPr>
          <w:rFonts w:cstheme="minorHAnsi"/>
          <w:b/>
        </w:rPr>
        <w:t xml:space="preserve"> </w:t>
      </w:r>
    </w:p>
    <w:p w:rsidR="00DE39DF" w:rsidRPr="00DE39DF" w:rsidRDefault="00DE39DF" w:rsidP="00DE39DF">
      <w:pPr>
        <w:spacing w:before="120"/>
        <w:jc w:val="both"/>
        <w:rPr>
          <w:rFonts w:cstheme="minorHAnsi"/>
          <w:b/>
          <w:bCs/>
        </w:rPr>
      </w:pPr>
      <w:r w:rsidRPr="00DE39DF">
        <w:rPr>
          <w:rFonts w:cstheme="minorHAnsi"/>
          <w:b/>
          <w:bCs/>
        </w:rPr>
        <w:t>Tak.</w:t>
      </w:r>
    </w:p>
    <w:p w:rsidR="00DE39DF" w:rsidRDefault="00DE39DF" w:rsidP="00C554DD">
      <w:pPr>
        <w:spacing w:before="120"/>
        <w:jc w:val="both"/>
        <w:rPr>
          <w:rFonts w:cstheme="minorHAnsi"/>
          <w:b/>
        </w:rPr>
      </w:pPr>
    </w:p>
    <w:p w:rsidR="00C554DD" w:rsidRPr="00C554DD" w:rsidRDefault="00C554DD" w:rsidP="00C554DD">
      <w:pPr>
        <w:spacing w:before="120"/>
        <w:jc w:val="both"/>
        <w:rPr>
          <w:rFonts w:cstheme="minorHAnsi"/>
        </w:rPr>
      </w:pPr>
      <w:r w:rsidRPr="00C554DD">
        <w:rPr>
          <w:rFonts w:cstheme="minorHAnsi"/>
          <w:b/>
        </w:rPr>
        <w:t>Dotyczy Parametry Techniczne dla Urządzenie do zamgławiania pomieszczeń:</w:t>
      </w:r>
    </w:p>
    <w:p w:rsidR="00C554DD" w:rsidRPr="00C554DD" w:rsidRDefault="00C554DD" w:rsidP="00C554DD">
      <w:pPr>
        <w:numPr>
          <w:ilvl w:val="0"/>
          <w:numId w:val="3"/>
        </w:numPr>
        <w:spacing w:before="120" w:after="0" w:line="240" w:lineRule="auto"/>
        <w:jc w:val="both"/>
        <w:rPr>
          <w:rFonts w:cstheme="minorHAnsi"/>
        </w:rPr>
      </w:pPr>
      <w:r w:rsidRPr="00C554DD">
        <w:rPr>
          <w:rFonts w:cstheme="minorHAnsi"/>
        </w:rPr>
        <w:t>Czy Zamawiający dopuści urządzenie wykorzystujące środek do dezynfekcji na bazie nadtlenku wodoru wraz z jonami srebra o stężeniu 3% w butelkach 1l oraz 5l?</w:t>
      </w:r>
    </w:p>
    <w:p w:rsidR="00DE39DF" w:rsidRPr="00DE39DF" w:rsidRDefault="00DE39DF" w:rsidP="00DE39DF">
      <w:pPr>
        <w:spacing w:before="120" w:after="0" w:line="240" w:lineRule="auto"/>
        <w:jc w:val="both"/>
        <w:rPr>
          <w:rFonts w:cstheme="minorHAnsi"/>
          <w:b/>
        </w:rPr>
      </w:pPr>
      <w:r w:rsidRPr="00DE39DF">
        <w:rPr>
          <w:rFonts w:cstheme="minorHAnsi"/>
          <w:b/>
        </w:rPr>
        <w:t xml:space="preserve">Odpowiedź: </w:t>
      </w:r>
    </w:p>
    <w:p w:rsidR="00DE39DF" w:rsidRPr="00C554DD" w:rsidRDefault="00DE39DF" w:rsidP="00DE39DF">
      <w:pPr>
        <w:spacing w:before="120"/>
        <w:jc w:val="both"/>
        <w:rPr>
          <w:rFonts w:cstheme="minorHAnsi"/>
        </w:rPr>
      </w:pPr>
      <w:r w:rsidRPr="00DE39DF">
        <w:rPr>
          <w:rFonts w:cstheme="minorHAnsi"/>
          <w:b/>
          <w:bCs/>
        </w:rPr>
        <w:t>Tak.</w:t>
      </w:r>
      <w:bookmarkStart w:id="0" w:name="_GoBack"/>
      <w:bookmarkEnd w:id="0"/>
    </w:p>
    <w:p w:rsidR="00536B9C" w:rsidRDefault="00726E85" w:rsidP="00726E85">
      <w:pPr>
        <w:tabs>
          <w:tab w:val="left" w:pos="900"/>
        </w:tabs>
        <w:rPr>
          <w:rFonts w:ascii="Calibri" w:hAnsi="Calibri" w:cs="Calibri"/>
          <w:color w:val="000000"/>
          <w:spacing w:val="2"/>
          <w:shd w:val="clear" w:color="auto" w:fill="FFFFFF"/>
        </w:rPr>
      </w:pPr>
      <w:r>
        <w:rPr>
          <w:rFonts w:ascii="Calibri" w:hAnsi="Calibri" w:cs="Calibri"/>
          <w:color w:val="000000"/>
          <w:spacing w:val="2"/>
          <w:shd w:val="clear" w:color="auto" w:fill="FFFFFF"/>
        </w:rPr>
        <w:t xml:space="preserve">                                                                   </w:t>
      </w:r>
    </w:p>
    <w:p w:rsidR="00726E85" w:rsidRPr="00A96F1B" w:rsidRDefault="00536B9C" w:rsidP="00726E85">
      <w:pPr>
        <w:tabs>
          <w:tab w:val="left" w:pos="900"/>
        </w:tabs>
        <w:rPr>
          <w:rFonts w:ascii="Calibri" w:hAnsi="Calibri" w:cs="Calibri"/>
          <w:color w:val="000000"/>
          <w:spacing w:val="2"/>
          <w:shd w:val="clear" w:color="auto" w:fill="FFFFFF"/>
        </w:rPr>
      </w:pPr>
      <w:r>
        <w:rPr>
          <w:rFonts w:ascii="Calibri" w:hAnsi="Calibri" w:cs="Calibri"/>
          <w:color w:val="000000"/>
          <w:spacing w:val="2"/>
          <w:shd w:val="clear" w:color="auto" w:fill="FFFFFF"/>
        </w:rPr>
        <w:t xml:space="preserve">                                                                     </w:t>
      </w:r>
      <w:r w:rsidR="00726E85" w:rsidRPr="00A96F1B">
        <w:rPr>
          <w:rFonts w:ascii="Calibri" w:hAnsi="Calibri" w:cs="Calibri"/>
          <w:color w:val="000000"/>
          <w:spacing w:val="2"/>
          <w:shd w:val="clear" w:color="auto" w:fill="FFFFFF"/>
        </w:rPr>
        <w:t xml:space="preserve">(-) Paweł Błasiak </w:t>
      </w:r>
    </w:p>
    <w:p w:rsidR="00726E85" w:rsidRPr="00A96F1B" w:rsidRDefault="00726E85" w:rsidP="00726E85">
      <w:pPr>
        <w:tabs>
          <w:tab w:val="left" w:pos="900"/>
        </w:tabs>
        <w:rPr>
          <w:rFonts w:ascii="Calibri" w:hAnsi="Calibri" w:cs="Calibri"/>
          <w:color w:val="000000"/>
          <w:spacing w:val="2"/>
          <w:shd w:val="clear" w:color="auto" w:fill="FFFFFF"/>
        </w:rPr>
      </w:pPr>
      <w:r w:rsidRPr="00A96F1B">
        <w:rPr>
          <w:rFonts w:ascii="Calibri" w:hAnsi="Calibri" w:cs="Calibri"/>
          <w:color w:val="000000"/>
          <w:spacing w:val="2"/>
          <w:shd w:val="clear" w:color="auto" w:fill="FFFFFF"/>
        </w:rPr>
        <w:tab/>
      </w:r>
      <w:r w:rsidRPr="00A96F1B">
        <w:rPr>
          <w:rFonts w:ascii="Calibri" w:hAnsi="Calibri" w:cs="Calibri"/>
          <w:color w:val="000000"/>
          <w:spacing w:val="2"/>
          <w:shd w:val="clear" w:color="auto" w:fill="FFFFFF"/>
        </w:rPr>
        <w:tab/>
      </w:r>
      <w:r w:rsidRPr="00A96F1B">
        <w:rPr>
          <w:rFonts w:ascii="Calibri" w:hAnsi="Calibri" w:cs="Calibri"/>
          <w:color w:val="000000"/>
          <w:spacing w:val="2"/>
          <w:shd w:val="clear" w:color="auto" w:fill="FFFFFF"/>
        </w:rPr>
        <w:tab/>
      </w:r>
      <w:r w:rsidRPr="00A96F1B">
        <w:rPr>
          <w:rFonts w:ascii="Calibri" w:hAnsi="Calibri" w:cs="Calibri"/>
          <w:color w:val="000000"/>
          <w:spacing w:val="2"/>
          <w:shd w:val="clear" w:color="auto" w:fill="FFFFFF"/>
        </w:rPr>
        <w:tab/>
      </w:r>
      <w:r w:rsidRPr="00A96F1B">
        <w:rPr>
          <w:rFonts w:ascii="Calibri" w:hAnsi="Calibri" w:cs="Calibri"/>
          <w:color w:val="000000"/>
          <w:spacing w:val="2"/>
          <w:shd w:val="clear" w:color="auto" w:fill="FFFFFF"/>
        </w:rPr>
        <w:tab/>
        <w:t xml:space="preserve"> DYREKTOR </w:t>
      </w:r>
    </w:p>
    <w:p w:rsidR="00726E85" w:rsidRPr="00A96F1B" w:rsidRDefault="00726E85" w:rsidP="00726E85">
      <w:pPr>
        <w:tabs>
          <w:tab w:val="left" w:pos="900"/>
        </w:tabs>
        <w:rPr>
          <w:rFonts w:ascii="Calibri" w:hAnsi="Calibri" w:cs="Calibri"/>
          <w:color w:val="000000"/>
          <w:spacing w:val="2"/>
          <w:shd w:val="clear" w:color="auto" w:fill="FFFFFF"/>
        </w:rPr>
      </w:pPr>
      <w:r w:rsidRPr="00A96F1B">
        <w:rPr>
          <w:rFonts w:ascii="Calibri" w:hAnsi="Calibri" w:cs="Calibri"/>
          <w:color w:val="000000"/>
          <w:spacing w:val="2"/>
          <w:shd w:val="clear" w:color="auto" w:fill="FFFFFF"/>
        </w:rPr>
        <w:t xml:space="preserve">                                                                     Szpitala Specjalistycznego im. A. Falkiewicza we Wrocławiu </w:t>
      </w:r>
    </w:p>
    <w:p w:rsidR="009E48BA" w:rsidRPr="009E48BA" w:rsidRDefault="009E48BA" w:rsidP="009E48BA"/>
    <w:p w:rsidR="009E48BA" w:rsidRPr="009E48BA" w:rsidRDefault="009E48BA" w:rsidP="009E48BA"/>
    <w:p w:rsidR="009E48BA" w:rsidRPr="009E48BA" w:rsidRDefault="009E48BA" w:rsidP="009E48BA"/>
    <w:p w:rsidR="009E48BA" w:rsidRDefault="009E48BA" w:rsidP="009E48BA"/>
    <w:p w:rsidR="00E96ABC" w:rsidRPr="009E48BA" w:rsidRDefault="00E96ABC" w:rsidP="009E48BA">
      <w:pPr>
        <w:jc w:val="center"/>
      </w:pPr>
    </w:p>
    <w:sectPr w:rsidR="00E96ABC" w:rsidRPr="009E48BA" w:rsidSect="00BF0E80">
      <w:headerReference w:type="first" r:id="rId7"/>
      <w:footerReference w:type="first" r:id="rId8"/>
      <w:pgSz w:w="11906" w:h="16838"/>
      <w:pgMar w:top="1417" w:right="849" w:bottom="1417" w:left="1417" w:header="142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448" w:rsidRDefault="00193448" w:rsidP="004D6073">
      <w:pPr>
        <w:spacing w:after="0" w:line="240" w:lineRule="auto"/>
      </w:pPr>
      <w:r>
        <w:separator/>
      </w:r>
    </w:p>
  </w:endnote>
  <w:endnote w:type="continuationSeparator" w:id="0">
    <w:p w:rsidR="00193448" w:rsidRDefault="00193448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04" w:rsidRPr="004D6073" w:rsidRDefault="00360704" w:rsidP="0036070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612A5F5" wp14:editId="34756585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DA5A6B" id="Łącznik prostoliniowy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360704" w:rsidRDefault="00360704" w:rsidP="00360704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360704" w:rsidRPr="004D6073" w:rsidRDefault="00360704" w:rsidP="00360704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360704" w:rsidRPr="004D6073" w:rsidRDefault="00360704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69504" behindDoc="0" locked="0" layoutInCell="1" allowOverlap="1" wp14:anchorId="16C47E07" wp14:editId="0B239CCD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073">
      <w:rPr>
        <w:rFonts w:eastAsia="Times New Roman" w:cstheme="minorHAnsi"/>
        <w:i/>
        <w:sz w:val="20"/>
        <w:szCs w:val="20"/>
        <w:lang w:eastAsia="pl-PL"/>
      </w:rPr>
      <w:t>Szpital Specjalistyczny im. A Falkiewicza we Wrocławiu</w:t>
    </w:r>
    <w:r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360704" w:rsidRPr="004D6073" w:rsidRDefault="00360704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360704" w:rsidRPr="004D6073" w:rsidRDefault="00193448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360704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360704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360704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360704" w:rsidRPr="004D6073" w:rsidRDefault="00360704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360704" w:rsidRDefault="00360704" w:rsidP="00360704">
    <w:pPr>
      <w:pStyle w:val="Stopka"/>
    </w:pPr>
  </w:p>
  <w:p w:rsidR="00360704" w:rsidRDefault="003607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448" w:rsidRDefault="00193448" w:rsidP="004D6073">
      <w:pPr>
        <w:spacing w:after="0" w:line="240" w:lineRule="auto"/>
      </w:pPr>
      <w:r>
        <w:separator/>
      </w:r>
    </w:p>
  </w:footnote>
  <w:footnote w:type="continuationSeparator" w:id="0">
    <w:p w:rsidR="00193448" w:rsidRDefault="00193448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E80" w:rsidRPr="004D6073" w:rsidRDefault="00BF0E80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BF0E80" w:rsidRPr="004D6073" w:rsidRDefault="00BF0E80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67456" behindDoc="0" locked="0" layoutInCell="1" allowOverlap="1" wp14:anchorId="0D246E17" wp14:editId="49A02A84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0E80" w:rsidRPr="004D6073" w:rsidRDefault="00BF0E80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BF0E80" w:rsidRPr="004D6073" w:rsidRDefault="00BF0E80" w:rsidP="00BF0E80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BF0E80" w:rsidRDefault="00BF0E80" w:rsidP="00BF0E80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BF0E80" w:rsidRPr="004D6073" w:rsidRDefault="00BF0E80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8BF2B5" wp14:editId="33EABAAF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35CBE4" id="Łącznik prostoliniowy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"/>
          </w:pict>
        </mc:Fallback>
      </mc:AlternateContent>
    </w:r>
  </w:p>
  <w:p w:rsidR="00BF0E80" w:rsidRPr="004D6073" w:rsidRDefault="00BF0E80" w:rsidP="00BF0E80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BF0E80" w:rsidRDefault="00BF0E80" w:rsidP="00BF0E80">
    <w:pPr>
      <w:pStyle w:val="Nagwek"/>
    </w:pPr>
  </w:p>
  <w:p w:rsidR="00BF0E80" w:rsidRDefault="00BF0E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color w:val="auto"/>
      </w:rPr>
    </w:lvl>
  </w:abstractNum>
  <w:abstractNum w:abstractNumId="2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73"/>
    <w:rsid w:val="0005470E"/>
    <w:rsid w:val="00193448"/>
    <w:rsid w:val="001A7CC4"/>
    <w:rsid w:val="001E4976"/>
    <w:rsid w:val="00287494"/>
    <w:rsid w:val="00294B26"/>
    <w:rsid w:val="002D6D56"/>
    <w:rsid w:val="00327859"/>
    <w:rsid w:val="00360704"/>
    <w:rsid w:val="003A46D9"/>
    <w:rsid w:val="003A54E7"/>
    <w:rsid w:val="003B58F8"/>
    <w:rsid w:val="004461FA"/>
    <w:rsid w:val="00485A67"/>
    <w:rsid w:val="004D6073"/>
    <w:rsid w:val="00536B9C"/>
    <w:rsid w:val="00566064"/>
    <w:rsid w:val="005838D4"/>
    <w:rsid w:val="00671C78"/>
    <w:rsid w:val="00726E85"/>
    <w:rsid w:val="007A2499"/>
    <w:rsid w:val="007D6DDD"/>
    <w:rsid w:val="008866A9"/>
    <w:rsid w:val="008E0CF4"/>
    <w:rsid w:val="008E3628"/>
    <w:rsid w:val="00917D21"/>
    <w:rsid w:val="00974D37"/>
    <w:rsid w:val="009C50D7"/>
    <w:rsid w:val="009E48BA"/>
    <w:rsid w:val="00A126CD"/>
    <w:rsid w:val="00A61037"/>
    <w:rsid w:val="00B01A6E"/>
    <w:rsid w:val="00B45949"/>
    <w:rsid w:val="00BF0E80"/>
    <w:rsid w:val="00C554DD"/>
    <w:rsid w:val="00C74FD7"/>
    <w:rsid w:val="00D72238"/>
    <w:rsid w:val="00DA77B0"/>
    <w:rsid w:val="00DD0160"/>
    <w:rsid w:val="00DE39DF"/>
    <w:rsid w:val="00E53EFA"/>
    <w:rsid w:val="00E843CB"/>
    <w:rsid w:val="00E96ABC"/>
    <w:rsid w:val="00EC07F2"/>
    <w:rsid w:val="00ED421E"/>
    <w:rsid w:val="00EE327B"/>
    <w:rsid w:val="00FC114F"/>
    <w:rsid w:val="00FD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CA097"/>
  <w15:docId w15:val="{293EFF79-2960-44BF-906A-25A15182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54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88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">
    <w:name w:val="label"/>
    <w:basedOn w:val="Normalny"/>
    <w:rsid w:val="00EE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54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54E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A54E7"/>
  </w:style>
  <w:style w:type="paragraph" w:customStyle="1" w:styleId="Default">
    <w:name w:val="Default"/>
    <w:rsid w:val="003A54E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12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Tomasz Sułkowski</cp:lastModifiedBy>
  <cp:revision>58</cp:revision>
  <cp:lastPrinted>2020-10-15T12:14:00Z</cp:lastPrinted>
  <dcterms:created xsi:type="dcterms:W3CDTF">2020-10-21T09:33:00Z</dcterms:created>
  <dcterms:modified xsi:type="dcterms:W3CDTF">2020-11-18T10:35:00Z</dcterms:modified>
</cp:coreProperties>
</file>